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A08A" w14:textId="22369CD8" w:rsidR="005A01A1" w:rsidRPr="00324D90" w:rsidRDefault="005A01A1" w:rsidP="00B52BDC">
      <w:pPr>
        <w:pStyle w:val="NormalWeb"/>
        <w:jc w:val="both"/>
        <w:rPr>
          <w:rFonts w:asciiTheme="minorHAnsi" w:hAnsiTheme="minorHAnsi" w:cs="Open Sans"/>
          <w:color w:val="161616"/>
          <w:sz w:val="20"/>
          <w:szCs w:val="20"/>
          <w:u w:val="single"/>
        </w:rPr>
      </w:pPr>
      <w:r w:rsidRPr="00324D90">
        <w:rPr>
          <w:rFonts w:asciiTheme="minorHAnsi" w:hAnsiTheme="minorHAnsi" w:cs="Open Sans"/>
          <w:color w:val="161616"/>
          <w:sz w:val="20"/>
          <w:szCs w:val="20"/>
          <w:u w:val="single"/>
        </w:rPr>
        <w:t>Recruitment of Ex-Offenders Policy for Parishes</w:t>
      </w:r>
    </w:p>
    <w:p w14:paraId="0339C293" w14:textId="18F292F6"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Having a criminal record will not necessarily bar you from volunteering or working with the Parish……………… – much will depend on the type of job/role you have applied for and the background and circumstances of your offence(s).</w:t>
      </w:r>
    </w:p>
    <w:p w14:paraId="59EA3913" w14:textId="6AC01E22"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We therefore undertake to treat all applicants for positions at the Parish…………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099C662D" w14:textId="668AEDCD"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We are committed to equality of opportunity for all job applicants and aim to select people for employment/volunteering based on their skills, abilities, experience, knowledge and, where needed, qualifications and training.</w:t>
      </w:r>
    </w:p>
    <w:p w14:paraId="33C87B82" w14:textId="3DAE77E2" w:rsidR="00513459"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Therefore, we will consider job/role applicants who have a criminal record on their individual merits. However, our approach depends on the job, and whether it is covered by, or exempt from, th</w:t>
      </w:r>
      <w:r w:rsidR="001D3BE5" w:rsidRPr="00324D90">
        <w:rPr>
          <w:rFonts w:asciiTheme="minorHAnsi" w:hAnsiTheme="minorHAnsi" w:cs="Open Sans"/>
          <w:color w:val="161616"/>
          <w:sz w:val="20"/>
          <w:szCs w:val="20"/>
        </w:rPr>
        <w:t xml:space="preserve">e </w:t>
      </w:r>
      <w:r w:rsidRPr="00324D90">
        <w:rPr>
          <w:rFonts w:asciiTheme="minorHAnsi" w:hAnsiTheme="minorHAnsi" w:cs="Open Sans"/>
          <w:color w:val="161616"/>
          <w:sz w:val="20"/>
          <w:szCs w:val="20"/>
        </w:rPr>
        <w:t>Rehabilitation of Offenders Act 1974.</w:t>
      </w:r>
      <w:r w:rsidR="0009296E" w:rsidRPr="00324D90">
        <w:rPr>
          <w:rFonts w:asciiTheme="minorHAnsi" w:hAnsiTheme="minorHAnsi" w:cs="Open Sans"/>
          <w:color w:val="161616"/>
          <w:sz w:val="20"/>
          <w:szCs w:val="20"/>
        </w:rPr>
        <w:t xml:space="preserve"> </w:t>
      </w:r>
    </w:p>
    <w:p w14:paraId="6EA70FA5" w14:textId="77777777"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We encourage all applicants called for an interview to provide details of their criminal record at an early stage in the application process and it will only be seen by those who need to see it as part of the recruitment process.</w:t>
      </w:r>
    </w:p>
    <w:p w14:paraId="0C2DD112" w14:textId="77777777" w:rsidR="00B52BDC"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 xml:space="preserve">Should a criminal record be revealed, a decision whether or not to maintain employment/volunteering must have regard to the nature of the crime, when it was committed, the client group involved and the reputation of the Parish. </w:t>
      </w:r>
    </w:p>
    <w:p w14:paraId="1A101A7D" w14:textId="4DA22C48"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 xml:space="preserve">We will </w:t>
      </w:r>
      <w:r w:rsidR="00CB7915" w:rsidRPr="00324D90">
        <w:rPr>
          <w:rFonts w:asciiTheme="minorHAnsi" w:hAnsiTheme="minorHAnsi" w:cs="Open Sans"/>
          <w:color w:val="161616"/>
          <w:sz w:val="20"/>
          <w:szCs w:val="20"/>
        </w:rPr>
        <w:t xml:space="preserve">always </w:t>
      </w:r>
      <w:r w:rsidRPr="00324D90">
        <w:rPr>
          <w:rFonts w:asciiTheme="minorHAnsi" w:hAnsiTheme="minorHAnsi" w:cs="Open Sans"/>
          <w:color w:val="161616"/>
          <w:sz w:val="20"/>
          <w:szCs w:val="20"/>
        </w:rPr>
        <w:t xml:space="preserve">seek advice from </w:t>
      </w:r>
      <w:r w:rsidR="00626563">
        <w:rPr>
          <w:rFonts w:asciiTheme="minorHAnsi" w:hAnsiTheme="minorHAnsi" w:cs="Open Sans"/>
          <w:color w:val="161616"/>
          <w:sz w:val="20"/>
          <w:szCs w:val="20"/>
        </w:rPr>
        <w:t>the Diocesan Human Resources Team</w:t>
      </w:r>
      <w:r w:rsidR="009502E0">
        <w:rPr>
          <w:rFonts w:asciiTheme="minorHAnsi" w:hAnsiTheme="minorHAnsi" w:cs="Open Sans"/>
          <w:color w:val="161616"/>
          <w:sz w:val="20"/>
          <w:szCs w:val="20"/>
        </w:rPr>
        <w:t xml:space="preserve"> or where a </w:t>
      </w:r>
      <w:r w:rsidR="00EA0EAC">
        <w:rPr>
          <w:rFonts w:asciiTheme="minorHAnsi" w:hAnsiTheme="minorHAnsi" w:cs="Open Sans"/>
          <w:color w:val="161616"/>
          <w:sz w:val="20"/>
          <w:szCs w:val="20"/>
        </w:rPr>
        <w:t>Safeguarding concern is highlighted with the Diocesan Safeguarding Team</w:t>
      </w:r>
      <w:r w:rsidRPr="00324D90">
        <w:rPr>
          <w:rFonts w:asciiTheme="minorHAnsi" w:hAnsiTheme="minorHAnsi" w:cs="Open Sans"/>
          <w:color w:val="161616"/>
          <w:sz w:val="20"/>
          <w:szCs w:val="20"/>
        </w:rPr>
        <w:t xml:space="preserve"> to assist us in making a decision.</w:t>
      </w:r>
    </w:p>
    <w:p w14:paraId="76D4F676" w14:textId="77777777"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Anyone who applies to work with us as a volunteer, or in a paid position, will be asked to disclose details of unspent convictions during the recruitment process; candidates must not withhold information about unspent convictions.</w:t>
      </w:r>
    </w:p>
    <w:p w14:paraId="630010E4" w14:textId="77777777"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At interview or in a separate discussion, we ensure that an open and measured discussion takes place on the subject of any offences or other matters that might be relevant to the position. Failure to reveal information that is directly relevant to the position could lead to a withdrawal of an offer of employment or volunteering opportunity.</w:t>
      </w:r>
    </w:p>
    <w:p w14:paraId="1494D6C5" w14:textId="77777777" w:rsidR="005A01A1" w:rsidRPr="00324D90" w:rsidRDefault="005A01A1"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We undertake to discuss any matter revealed in a Disclosure, or which is revealed by the individual, with the person seeking the position before withdrawing a conditional offer of employment or volunteering opportunity.</w:t>
      </w:r>
    </w:p>
    <w:p w14:paraId="491EF5C5" w14:textId="754DA5D4" w:rsidR="00446B1C" w:rsidRPr="00324D90" w:rsidRDefault="00446B1C" w:rsidP="00B52BDC">
      <w:pPr>
        <w:pStyle w:val="NormalWeb"/>
        <w:jc w:val="both"/>
        <w:rPr>
          <w:rFonts w:asciiTheme="minorHAnsi" w:hAnsiTheme="minorHAnsi" w:cs="Open Sans"/>
          <w:color w:val="161616"/>
          <w:sz w:val="20"/>
          <w:szCs w:val="20"/>
        </w:rPr>
      </w:pPr>
      <w:r w:rsidRPr="00324D90">
        <w:rPr>
          <w:rFonts w:asciiTheme="minorHAnsi" w:hAnsiTheme="minorHAnsi" w:cs="Open Sans"/>
          <w:color w:val="161616"/>
          <w:sz w:val="20"/>
          <w:szCs w:val="20"/>
        </w:rPr>
        <w:t>For further information please</w:t>
      </w:r>
      <w:r w:rsidR="00C374F6" w:rsidRPr="00324D90">
        <w:rPr>
          <w:rFonts w:asciiTheme="minorHAnsi" w:hAnsiTheme="minorHAnsi" w:cs="Open Sans"/>
          <w:color w:val="161616"/>
          <w:sz w:val="20"/>
          <w:szCs w:val="20"/>
        </w:rPr>
        <w:t xml:space="preserve"> on the Rehabilitation of Offenders Act please click on the link below</w:t>
      </w:r>
      <w:r w:rsidR="001D3BE5" w:rsidRPr="00324D90">
        <w:rPr>
          <w:rFonts w:asciiTheme="minorHAnsi" w:hAnsiTheme="minorHAnsi" w:cs="Open Sans"/>
          <w:color w:val="161616"/>
          <w:sz w:val="20"/>
          <w:szCs w:val="20"/>
        </w:rPr>
        <w:t>:</w:t>
      </w:r>
    </w:p>
    <w:p w14:paraId="251B3A00" w14:textId="783470B9" w:rsidR="001D3BE5" w:rsidRDefault="00B52BDC" w:rsidP="00B52BDC">
      <w:pPr>
        <w:pStyle w:val="NormalWeb"/>
        <w:jc w:val="both"/>
        <w:rPr>
          <w:rFonts w:asciiTheme="minorHAnsi" w:hAnsiTheme="minorHAnsi" w:cs="Open Sans"/>
          <w:color w:val="161616"/>
          <w:sz w:val="20"/>
          <w:szCs w:val="20"/>
        </w:rPr>
      </w:pPr>
      <w:hyperlink r:id="rId9" w:history="1">
        <w:r w:rsidRPr="00F16B8B">
          <w:rPr>
            <w:rStyle w:val="Hyperlink"/>
            <w:rFonts w:asciiTheme="minorHAnsi" w:hAnsiTheme="minorHAnsi" w:cs="Open Sans"/>
            <w:sz w:val="20"/>
            <w:szCs w:val="20"/>
          </w:rPr>
          <w:t>https://www.gov.uk/government/publications/new-guidance-on-the-rehabilitation-of-offenders-act-1974/guidance-on-the-rehabilitation-of-offenders-act-1974-and-the-exceptions-order-1975</w:t>
        </w:r>
      </w:hyperlink>
    </w:p>
    <w:p w14:paraId="0B3D4878" w14:textId="77777777" w:rsidR="00B52BDC" w:rsidRPr="00324D90" w:rsidRDefault="00B52BDC" w:rsidP="00B52BDC">
      <w:pPr>
        <w:pStyle w:val="NormalWeb"/>
        <w:jc w:val="both"/>
        <w:rPr>
          <w:rFonts w:asciiTheme="minorHAnsi" w:hAnsiTheme="minorHAnsi" w:cs="Open Sans"/>
          <w:color w:val="161616"/>
          <w:sz w:val="20"/>
          <w:szCs w:val="20"/>
        </w:rPr>
      </w:pPr>
    </w:p>
    <w:p w14:paraId="5569D5A2" w14:textId="77777777" w:rsidR="005A01A1" w:rsidRPr="00324D90" w:rsidRDefault="005A01A1" w:rsidP="00B52BDC">
      <w:pPr>
        <w:jc w:val="both"/>
        <w:rPr>
          <w:sz w:val="20"/>
          <w:szCs w:val="20"/>
        </w:rPr>
      </w:pPr>
    </w:p>
    <w:p w14:paraId="11F96E75" w14:textId="77777777" w:rsidR="005A01A1" w:rsidRPr="00641680" w:rsidRDefault="005A01A1" w:rsidP="00B52BDC">
      <w:pPr>
        <w:jc w:val="both"/>
        <w:rPr>
          <w:sz w:val="20"/>
          <w:szCs w:val="20"/>
        </w:rPr>
      </w:pPr>
      <w:r w:rsidRPr="00641680">
        <w:rPr>
          <w:sz w:val="20"/>
          <w:szCs w:val="20"/>
        </w:rPr>
        <w:t xml:space="preserve">Insert Parish Name here </w:t>
      </w:r>
    </w:p>
    <w:p w14:paraId="721064BE" w14:textId="4707D168" w:rsidR="005A01A1" w:rsidRPr="00641680" w:rsidRDefault="005A01A1" w:rsidP="00B52BDC">
      <w:pPr>
        <w:jc w:val="both"/>
        <w:rPr>
          <w:sz w:val="20"/>
          <w:szCs w:val="20"/>
        </w:rPr>
      </w:pPr>
      <w:r w:rsidRPr="00641680">
        <w:rPr>
          <w:sz w:val="20"/>
          <w:szCs w:val="20"/>
        </w:rPr>
        <w:t>2025</w:t>
      </w:r>
    </w:p>
    <w:sectPr w:rsidR="005A01A1" w:rsidRPr="006416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0160A" w14:textId="77777777" w:rsidR="00053B9D" w:rsidRDefault="00053B9D" w:rsidP="005A01A1">
      <w:pPr>
        <w:spacing w:after="0" w:line="240" w:lineRule="auto"/>
      </w:pPr>
      <w:r>
        <w:separator/>
      </w:r>
    </w:p>
  </w:endnote>
  <w:endnote w:type="continuationSeparator" w:id="0">
    <w:p w14:paraId="1E21D410" w14:textId="77777777" w:rsidR="00053B9D" w:rsidRDefault="00053B9D" w:rsidP="005A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9A2C" w14:textId="77777777" w:rsidR="00053B9D" w:rsidRDefault="00053B9D" w:rsidP="005A01A1">
      <w:pPr>
        <w:spacing w:after="0" w:line="240" w:lineRule="auto"/>
      </w:pPr>
      <w:r>
        <w:separator/>
      </w:r>
    </w:p>
  </w:footnote>
  <w:footnote w:type="continuationSeparator" w:id="0">
    <w:p w14:paraId="58987094" w14:textId="77777777" w:rsidR="00053B9D" w:rsidRDefault="00053B9D" w:rsidP="005A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5254" w14:textId="52580F3D" w:rsidR="005A01A1" w:rsidRDefault="005A01A1" w:rsidP="005A01A1">
    <w:pPr>
      <w:pStyle w:val="Header"/>
      <w:jc w:val="right"/>
    </w:pPr>
    <w:r>
      <w:rPr>
        <w:rFonts w:ascii="Open Sans" w:hAnsi="Open Sans" w:cs="Open Sans"/>
        <w:noProof/>
        <w:color w:val="161616"/>
      </w:rPr>
      <w:drawing>
        <wp:inline distT="0" distB="0" distL="0" distR="0" wp14:anchorId="174D817C" wp14:editId="2142DDA9">
          <wp:extent cx="1098550" cy="495723"/>
          <wp:effectExtent l="0" t="0" r="6350" b="0"/>
          <wp:docPr id="546928031"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28031"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331" cy="506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A1"/>
    <w:rsid w:val="00051B42"/>
    <w:rsid w:val="00053B9D"/>
    <w:rsid w:val="0009296E"/>
    <w:rsid w:val="00174A52"/>
    <w:rsid w:val="001D3BE5"/>
    <w:rsid w:val="00324D90"/>
    <w:rsid w:val="00446B1C"/>
    <w:rsid w:val="00461C61"/>
    <w:rsid w:val="00485311"/>
    <w:rsid w:val="00513459"/>
    <w:rsid w:val="00551006"/>
    <w:rsid w:val="00567A22"/>
    <w:rsid w:val="005A01A1"/>
    <w:rsid w:val="00615263"/>
    <w:rsid w:val="00626563"/>
    <w:rsid w:val="00641680"/>
    <w:rsid w:val="009502E0"/>
    <w:rsid w:val="00B52BDC"/>
    <w:rsid w:val="00C374F6"/>
    <w:rsid w:val="00CB7915"/>
    <w:rsid w:val="00D13507"/>
    <w:rsid w:val="00EA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650F"/>
  <w15:chartTrackingRefBased/>
  <w15:docId w15:val="{D79E7B60-94DE-4A94-9126-944F2FF1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1A1"/>
    <w:rPr>
      <w:rFonts w:eastAsiaTheme="majorEastAsia" w:cstheme="majorBidi"/>
      <w:color w:val="272727" w:themeColor="text1" w:themeTint="D8"/>
    </w:rPr>
  </w:style>
  <w:style w:type="paragraph" w:styleId="Title">
    <w:name w:val="Title"/>
    <w:basedOn w:val="Normal"/>
    <w:next w:val="Normal"/>
    <w:link w:val="TitleChar"/>
    <w:uiPriority w:val="10"/>
    <w:qFormat/>
    <w:rsid w:val="005A0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1A1"/>
    <w:pPr>
      <w:spacing w:before="160"/>
      <w:jc w:val="center"/>
    </w:pPr>
    <w:rPr>
      <w:i/>
      <w:iCs/>
      <w:color w:val="404040" w:themeColor="text1" w:themeTint="BF"/>
    </w:rPr>
  </w:style>
  <w:style w:type="character" w:customStyle="1" w:styleId="QuoteChar">
    <w:name w:val="Quote Char"/>
    <w:basedOn w:val="DefaultParagraphFont"/>
    <w:link w:val="Quote"/>
    <w:uiPriority w:val="29"/>
    <w:rsid w:val="005A01A1"/>
    <w:rPr>
      <w:i/>
      <w:iCs/>
      <w:color w:val="404040" w:themeColor="text1" w:themeTint="BF"/>
    </w:rPr>
  </w:style>
  <w:style w:type="paragraph" w:styleId="ListParagraph">
    <w:name w:val="List Paragraph"/>
    <w:basedOn w:val="Normal"/>
    <w:uiPriority w:val="34"/>
    <w:qFormat/>
    <w:rsid w:val="005A01A1"/>
    <w:pPr>
      <w:ind w:left="720"/>
      <w:contextualSpacing/>
    </w:pPr>
  </w:style>
  <w:style w:type="character" w:styleId="IntenseEmphasis">
    <w:name w:val="Intense Emphasis"/>
    <w:basedOn w:val="DefaultParagraphFont"/>
    <w:uiPriority w:val="21"/>
    <w:qFormat/>
    <w:rsid w:val="005A01A1"/>
    <w:rPr>
      <w:i/>
      <w:iCs/>
      <w:color w:val="0F4761" w:themeColor="accent1" w:themeShade="BF"/>
    </w:rPr>
  </w:style>
  <w:style w:type="paragraph" w:styleId="IntenseQuote">
    <w:name w:val="Intense Quote"/>
    <w:basedOn w:val="Normal"/>
    <w:next w:val="Normal"/>
    <w:link w:val="IntenseQuoteChar"/>
    <w:uiPriority w:val="30"/>
    <w:qFormat/>
    <w:rsid w:val="005A0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1A1"/>
    <w:rPr>
      <w:i/>
      <w:iCs/>
      <w:color w:val="0F4761" w:themeColor="accent1" w:themeShade="BF"/>
    </w:rPr>
  </w:style>
  <w:style w:type="character" w:styleId="IntenseReference">
    <w:name w:val="Intense Reference"/>
    <w:basedOn w:val="DefaultParagraphFont"/>
    <w:uiPriority w:val="32"/>
    <w:qFormat/>
    <w:rsid w:val="005A01A1"/>
    <w:rPr>
      <w:b/>
      <w:bCs/>
      <w:smallCaps/>
      <w:color w:val="0F4761" w:themeColor="accent1" w:themeShade="BF"/>
      <w:spacing w:val="5"/>
    </w:rPr>
  </w:style>
  <w:style w:type="paragraph" w:styleId="NormalWeb">
    <w:name w:val="Normal (Web)"/>
    <w:basedOn w:val="Normal"/>
    <w:uiPriority w:val="99"/>
    <w:semiHidden/>
    <w:unhideWhenUsed/>
    <w:rsid w:val="005A01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A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A1"/>
  </w:style>
  <w:style w:type="paragraph" w:styleId="Footer">
    <w:name w:val="footer"/>
    <w:basedOn w:val="Normal"/>
    <w:link w:val="FooterChar"/>
    <w:uiPriority w:val="99"/>
    <w:unhideWhenUsed/>
    <w:rsid w:val="005A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A1"/>
  </w:style>
  <w:style w:type="character" w:styleId="Hyperlink">
    <w:name w:val="Hyperlink"/>
    <w:basedOn w:val="DefaultParagraphFont"/>
    <w:uiPriority w:val="99"/>
    <w:unhideWhenUsed/>
    <w:rsid w:val="00513459"/>
    <w:rPr>
      <w:color w:val="467886" w:themeColor="hyperlink"/>
      <w:u w:val="single"/>
    </w:rPr>
  </w:style>
  <w:style w:type="character" w:styleId="UnresolvedMention">
    <w:name w:val="Unresolved Mention"/>
    <w:basedOn w:val="DefaultParagraphFont"/>
    <w:uiPriority w:val="99"/>
    <w:semiHidden/>
    <w:unhideWhenUsed/>
    <w:rsid w:val="00513459"/>
    <w:rPr>
      <w:color w:val="605E5C"/>
      <w:shd w:val="clear" w:color="auto" w:fill="E1DFDD"/>
    </w:rPr>
  </w:style>
  <w:style w:type="character" w:styleId="FollowedHyperlink">
    <w:name w:val="FollowedHyperlink"/>
    <w:basedOn w:val="DefaultParagraphFont"/>
    <w:uiPriority w:val="99"/>
    <w:semiHidden/>
    <w:unhideWhenUsed/>
    <w:rsid w:val="00446B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overnment/publications/new-guidance-on-the-rehabilitation-of-offenders-act-1974/guidance-on-the-rehabilitation-of-offenders-act-1974-and-the-exceptions-order-19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67EE6-3AEB-4E98-A230-137B74E67F57}">
  <ds:schemaRefs>
    <ds:schemaRef ds:uri="http://schemas.microsoft.com/office/2006/metadata/properties"/>
    <ds:schemaRef ds:uri="http://schemas.microsoft.com/office/infopath/2007/PartnerControls"/>
    <ds:schemaRef ds:uri="a8209b07-9771-496c-9224-516c97717eba"/>
    <ds:schemaRef ds:uri="a29641cd-c1f6-4317-ac7e-df5c9a7f3555"/>
  </ds:schemaRefs>
</ds:datastoreItem>
</file>

<file path=customXml/itemProps2.xml><?xml version="1.0" encoding="utf-8"?>
<ds:datastoreItem xmlns:ds="http://schemas.openxmlformats.org/officeDocument/2006/customXml" ds:itemID="{98EED906-6936-4BD3-89ED-E7C626EFB29E}">
  <ds:schemaRefs>
    <ds:schemaRef ds:uri="http://schemas.microsoft.com/sharepoint/v3/contenttype/forms"/>
  </ds:schemaRefs>
</ds:datastoreItem>
</file>

<file path=customXml/itemProps3.xml><?xml version="1.0" encoding="utf-8"?>
<ds:datastoreItem xmlns:ds="http://schemas.openxmlformats.org/officeDocument/2006/customXml" ds:itemID="{0C55F4ED-1EBB-4101-95C8-CC09C3382F94}"/>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Brice</dc:creator>
  <cp:keywords/>
  <dc:description/>
  <cp:lastModifiedBy>Sue Brice</cp:lastModifiedBy>
  <cp:revision>2</cp:revision>
  <dcterms:created xsi:type="dcterms:W3CDTF">2025-02-27T15:06:00Z</dcterms:created>
  <dcterms:modified xsi:type="dcterms:W3CDTF">2025-02-27T15:06:00Z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